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40" w:lineRule="exact"/>
        <w:jc w:val="left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维护保养范围：</w:t>
      </w:r>
    </w:p>
    <w:p>
      <w:pPr>
        <w:numPr>
          <w:ilvl w:val="0"/>
          <w:numId w:val="2"/>
        </w:numPr>
        <w:shd w:val="clear" w:color="auto" w:fill="FFFFFF"/>
        <w:spacing w:line="340" w:lineRule="exact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项：</w:t>
      </w:r>
      <w:r>
        <w:rPr>
          <w:rFonts w:hint="eastAsia" w:ascii="宋体" w:hAnsi="宋体" w:cs="宋体"/>
          <w:sz w:val="21"/>
          <w:szCs w:val="21"/>
          <w:lang w:eastAsia="zh-CN"/>
        </w:rPr>
        <w:t>年度维保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人工</w:t>
      </w:r>
      <w:r>
        <w:rPr>
          <w:rFonts w:hint="eastAsia" w:ascii="宋体" w:hAnsi="宋体" w:cs="宋体"/>
          <w:sz w:val="21"/>
          <w:szCs w:val="21"/>
          <w:lang w:eastAsia="zh-CN"/>
        </w:rPr>
        <w:t>费（</w:t>
      </w:r>
      <w:r>
        <w:rPr>
          <w:rFonts w:hint="eastAsia"/>
          <w:sz w:val="21"/>
          <w:szCs w:val="21"/>
        </w:rPr>
        <w:t>在合同有效期间乙方对甲方上述</w:t>
      </w:r>
      <w:r>
        <w:rPr>
          <w:rFonts w:hint="eastAsia"/>
          <w:sz w:val="21"/>
          <w:szCs w:val="21"/>
          <w:lang w:eastAsia="zh-CN"/>
        </w:rPr>
        <w:t>行车</w:t>
      </w:r>
      <w:r>
        <w:rPr>
          <w:rFonts w:hint="eastAsia"/>
          <w:sz w:val="21"/>
          <w:szCs w:val="21"/>
        </w:rPr>
        <w:t>进行例行保养一次，对</w:t>
      </w:r>
      <w:r>
        <w:rPr>
          <w:rFonts w:hint="eastAsia"/>
          <w:sz w:val="21"/>
          <w:szCs w:val="21"/>
          <w:lang w:val="en-US" w:eastAsia="zh-CN"/>
        </w:rPr>
        <w:t>以上设备</w:t>
      </w:r>
      <w:r>
        <w:rPr>
          <w:rFonts w:hint="eastAsia"/>
          <w:b/>
          <w:bCs/>
          <w:color w:val="FF0000"/>
          <w:sz w:val="21"/>
          <w:szCs w:val="21"/>
        </w:rPr>
        <w:t>每个月到现场检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查</w:t>
      </w:r>
      <w:r>
        <w:rPr>
          <w:rFonts w:hint="eastAsia"/>
          <w:b/>
          <w:bCs/>
          <w:color w:val="FF0000"/>
          <w:sz w:val="21"/>
          <w:szCs w:val="21"/>
        </w:rPr>
        <w:t>一次，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检查结束后提供相应的检查记录</w:t>
      </w:r>
      <w:r>
        <w:rPr>
          <w:rFonts w:hint="eastAsia"/>
          <w:sz w:val="21"/>
          <w:szCs w:val="21"/>
          <w:lang w:val="en-US" w:eastAsia="zh-CN"/>
        </w:rPr>
        <w:t>，</w:t>
      </w:r>
      <w:r>
        <w:rPr>
          <w:rFonts w:hint="eastAsia"/>
          <w:sz w:val="21"/>
          <w:szCs w:val="21"/>
        </w:rPr>
        <w:t>发现问题及时处理，当</w:t>
      </w:r>
      <w:r>
        <w:rPr>
          <w:rFonts w:hint="eastAsia"/>
          <w:sz w:val="21"/>
          <w:szCs w:val="21"/>
          <w:lang w:eastAsia="zh-CN"/>
        </w:rPr>
        <w:t>行车</w:t>
      </w:r>
      <w:r>
        <w:rPr>
          <w:rFonts w:hint="eastAsia"/>
          <w:sz w:val="21"/>
          <w:szCs w:val="21"/>
        </w:rPr>
        <w:t>出现故障时及时到现场进行抢修服务工作。接到发生故障需要检修的通知后，12小时工作时间内，派</w:t>
      </w:r>
      <w:r>
        <w:rPr>
          <w:rFonts w:hint="eastAsia"/>
          <w:sz w:val="21"/>
          <w:szCs w:val="21"/>
          <w:lang w:val="en-US" w:eastAsia="zh-CN"/>
        </w:rPr>
        <w:t>人</w:t>
      </w:r>
      <w:r>
        <w:rPr>
          <w:rFonts w:hint="eastAsia"/>
          <w:sz w:val="21"/>
          <w:szCs w:val="21"/>
        </w:rPr>
        <w:t>员到达现场，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维修后出具相应的维修报告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>如维修的为防爆起重机，需提供配件型式试验证书、防爆合格证等材料，乙方检查人员具备登高特种作业证、维修人员具备焊工特种作业证。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eastAsia="宋体" w:cs="Times New Roman"/>
          <w:lang w:val="en-US" w:eastAsia="zh-CN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项：</w:t>
      </w:r>
      <w:r>
        <w:rPr>
          <w:rFonts w:hint="eastAsia" w:ascii="宋体" w:hAnsi="宋体" w:cs="宋体"/>
          <w:lang w:val="en-US" w:eastAsia="zh-CN"/>
        </w:rPr>
        <w:t>配件更换费用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按</w:t>
      </w:r>
      <w:r>
        <w:rPr>
          <w:rFonts w:hint="eastAsia" w:ascii="宋体" w:hAnsi="宋体" w:cs="宋体"/>
          <w:sz w:val="21"/>
          <w:szCs w:val="21"/>
          <w:lang w:eastAsia="zh-CN"/>
        </w:rPr>
        <w:t>列出配件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清单进行报单价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更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eastAsia="zh-CN"/>
        </w:rPr>
        <w:t>换配件费用根据实际发生按照附件配件报价表计算费用，更换配件清单需各事业部及生产部设备管理员签字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确认）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</w:t>
      </w:r>
      <w:r>
        <w:rPr>
          <w:rFonts w:ascii="宋体" w:hAnsi="宋体" w:cs="宋体"/>
        </w:rPr>
        <w:t xml:space="preserve">. </w:t>
      </w:r>
      <w:r>
        <w:rPr>
          <w:rFonts w:hint="eastAsia" w:ascii="宋体" w:hAnsi="宋体" w:cs="宋体"/>
          <w:sz w:val="21"/>
          <w:szCs w:val="21"/>
        </w:rPr>
        <w:t>维修后续提供维修合格报告与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资料</w:t>
      </w:r>
      <w:r>
        <w:rPr>
          <w:rFonts w:hint="eastAsia" w:ascii="宋体" w:hAnsi="宋体" w:cs="宋体"/>
          <w:sz w:val="21"/>
          <w:szCs w:val="21"/>
        </w:rPr>
        <w:t>一并交付。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3、</w:t>
      </w:r>
      <w:r>
        <w:rPr>
          <w:rFonts w:hint="eastAsia" w:ascii="宋体" w:hAnsi="宋体" w:cs="宋体"/>
        </w:rPr>
        <w:t>报价格式</w:t>
      </w:r>
      <w:r>
        <w:rPr>
          <w:rFonts w:hint="eastAsia" w:ascii="宋体" w:hAnsi="宋体" w:cs="宋体"/>
          <w:lang w:eastAsia="zh-CN"/>
        </w:rPr>
        <w:t>：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3.1</w:t>
      </w:r>
      <w:r>
        <w:rPr>
          <w:rFonts w:hint="eastAsia" w:ascii="宋体" w:hAnsi="宋体" w:cs="宋体"/>
          <w:sz w:val="21"/>
          <w:szCs w:val="21"/>
          <w:lang w:eastAsia="zh-CN"/>
        </w:rPr>
        <w:t>年度维保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人工</w:t>
      </w:r>
      <w:r>
        <w:rPr>
          <w:rFonts w:hint="eastAsia" w:ascii="宋体" w:hAnsi="宋体" w:cs="宋体"/>
          <w:sz w:val="21"/>
          <w:szCs w:val="21"/>
          <w:lang w:eastAsia="zh-CN"/>
        </w:rPr>
        <w:t>费</w:t>
      </w:r>
      <w:r>
        <w:rPr>
          <w:rFonts w:hint="eastAsia" w:ascii="宋体" w:hAnsi="宋体" w:cs="宋体"/>
          <w:lang w:val="en-US" w:eastAsia="zh-CN"/>
        </w:rPr>
        <w:t>为合同固定价，配件更换费用为合同变动价，变动价以实际工作量为准，由双方共同出具书面说明后进入合同结算。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3.2</w:t>
      </w:r>
      <w:r>
        <w:rPr>
          <w:rFonts w:hint="eastAsia" w:ascii="宋体" w:hAnsi="宋体" w:cs="宋体"/>
        </w:rPr>
        <w:t>在满足招标人使用要求前提下，以</w:t>
      </w:r>
      <w:r>
        <w:rPr>
          <w:rFonts w:hint="eastAsia" w:ascii="宋体" w:hAnsi="宋体" w:cs="宋体"/>
          <w:lang w:eastAsia="zh-CN"/>
        </w:rPr>
        <w:t>报价格式定标价合计</w:t>
      </w:r>
      <w:r>
        <w:rPr>
          <w:rFonts w:hint="eastAsia" w:ascii="宋体" w:hAnsi="宋体" w:cs="宋体"/>
        </w:rPr>
        <w:t>作为评标依据</w:t>
      </w:r>
      <w:r>
        <w:rPr>
          <w:rFonts w:hint="eastAsia" w:ascii="宋体" w:hAnsi="宋体" w:cs="宋体"/>
          <w:lang w:eastAsia="zh-CN"/>
        </w:rPr>
        <w:t>，定标价</w:t>
      </w:r>
      <w:r>
        <w:rPr>
          <w:rFonts w:hint="eastAsia" w:ascii="宋体" w:hAnsi="宋体" w:cs="宋体"/>
          <w:lang w:val="en-US" w:eastAsia="zh-CN"/>
        </w:rPr>
        <w:t>=</w:t>
      </w:r>
      <w:r>
        <w:rPr>
          <w:rFonts w:hint="eastAsia" w:ascii="宋体" w:hAnsi="宋体" w:cs="宋体"/>
          <w:sz w:val="21"/>
          <w:szCs w:val="21"/>
          <w:lang w:eastAsia="zh-CN"/>
        </w:rPr>
        <w:t>年度维保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人工</w:t>
      </w:r>
      <w:r>
        <w:rPr>
          <w:rFonts w:hint="eastAsia" w:ascii="宋体" w:hAnsi="宋体" w:cs="宋体"/>
          <w:sz w:val="21"/>
          <w:szCs w:val="21"/>
          <w:lang w:eastAsia="zh-CN"/>
        </w:rPr>
        <w:t>费</w:t>
      </w:r>
      <w:r>
        <w:rPr>
          <w:rFonts w:hint="eastAsia" w:ascii="宋体" w:hAnsi="宋体" w:cs="宋体"/>
          <w:lang w:val="en-US" w:eastAsia="zh-CN"/>
        </w:rPr>
        <w:t>合计*0.7+配件更换费用合计*0.3.</w:t>
      </w:r>
      <w:r>
        <w:rPr>
          <w:rFonts w:hint="eastAsia" w:ascii="宋体" w:hAnsi="宋体" w:cs="宋体"/>
          <w:lang w:eastAsia="zh-CN"/>
        </w:rPr>
        <w:t>定标价只为确定单位作依据，</w:t>
      </w:r>
      <w:bookmarkStart w:id="0" w:name="_GoBack"/>
      <w:bookmarkEnd w:id="0"/>
      <w:r>
        <w:rPr>
          <w:rFonts w:hint="eastAsia" w:ascii="宋体" w:hAnsi="宋体" w:cs="宋体"/>
          <w:lang w:eastAsia="zh-CN"/>
        </w:rPr>
        <w:t>合同价以中标单位</w:t>
      </w:r>
      <w:r>
        <w:rPr>
          <w:rFonts w:hint="eastAsia" w:ascii="宋体" w:hAnsi="宋体" w:cs="宋体"/>
          <w:lang w:val="en-US" w:eastAsia="zh-CN"/>
        </w:rPr>
        <w:t>两</w:t>
      </w:r>
      <w:r>
        <w:rPr>
          <w:rFonts w:hint="eastAsia" w:ascii="宋体" w:hAnsi="宋体" w:cs="宋体"/>
          <w:lang w:eastAsia="zh-CN"/>
        </w:rPr>
        <w:t>项报价为准，即</w:t>
      </w:r>
      <w:r>
        <w:rPr>
          <w:rFonts w:hint="eastAsia" w:ascii="宋体" w:hAnsi="宋体" w:cs="宋体"/>
          <w:sz w:val="21"/>
          <w:szCs w:val="21"/>
          <w:lang w:eastAsia="zh-CN"/>
        </w:rPr>
        <w:t>年度维保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人工</w:t>
      </w:r>
      <w:r>
        <w:rPr>
          <w:rFonts w:hint="eastAsia" w:ascii="宋体" w:hAnsi="宋体" w:cs="宋体"/>
          <w:sz w:val="21"/>
          <w:szCs w:val="21"/>
          <w:lang w:eastAsia="zh-CN"/>
        </w:rPr>
        <w:t>费、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配件更换费用</w:t>
      </w:r>
      <w:r>
        <w:rPr>
          <w:rFonts w:hint="eastAsia" w:ascii="宋体" w:hAnsi="宋体" w:cs="宋体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C8ED9B"/>
    <w:multiLevelType w:val="singleLevel"/>
    <w:tmpl w:val="B8C8ED9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/>
      </w:pPr>
      <w:rPr>
        <w:rFonts w:cs="Times New Roman"/>
      </w:rPr>
    </w:lvl>
  </w:abstractNum>
  <w:abstractNum w:abstractNumId="1">
    <w:nsid w:val="579FF4C3"/>
    <w:multiLevelType w:val="singleLevel"/>
    <w:tmpl w:val="579FF4C3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1EC0334"/>
    <w:rsid w:val="03EE0393"/>
    <w:rsid w:val="067A4160"/>
    <w:rsid w:val="0EB16245"/>
    <w:rsid w:val="0F4B15A1"/>
    <w:rsid w:val="18F953B8"/>
    <w:rsid w:val="220F3557"/>
    <w:rsid w:val="322F7D42"/>
    <w:rsid w:val="3CB86895"/>
    <w:rsid w:val="3CBB45AF"/>
    <w:rsid w:val="3FFF0C57"/>
    <w:rsid w:val="447C0AC8"/>
    <w:rsid w:val="44A818BD"/>
    <w:rsid w:val="496B3EF7"/>
    <w:rsid w:val="4F9D7B44"/>
    <w:rsid w:val="52173BDE"/>
    <w:rsid w:val="526F57C8"/>
    <w:rsid w:val="537A08C9"/>
    <w:rsid w:val="57212E09"/>
    <w:rsid w:val="5F5024DD"/>
    <w:rsid w:val="6A745C1A"/>
    <w:rsid w:val="716F713B"/>
    <w:rsid w:val="7CB1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rPr>
      <w:sz w:val="24"/>
      <w:szCs w:val="24"/>
    </w:rPr>
  </w:style>
  <w:style w:type="paragraph" w:customStyle="1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2023-06-15T05:39:00Z</dcterms:created>
  <dc:creator>Administrator</dc:creator>
  <cp:lastModifiedBy>幻觉</cp:lastModifiedBy>
  <dcterms:modified xsi:type="dcterms:W3CDTF">2024-01-24T05:53:21Z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4DBEAE6BC9704EE695F70ACE1A39BD49_12</vt:lpwstr>
  </property>
</Properties>
</file>