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自动快速燃烧炉（1套）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配置要求</w:t>
      </w:r>
    </w:p>
    <w:p>
      <w:pPr>
        <w:ind w:firstLine="42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总体要求：系统为成套成熟可靠系统，业内知名品牌，国内有良好的应用业绩，供应厂商有应用开发支持能力，有良好的售后服务体系和快速响应能力。</w:t>
      </w:r>
    </w:p>
    <w:p>
      <w:pPr>
        <w:spacing w:line="360" w:lineRule="auto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一、使用功能</w:t>
      </w:r>
    </w:p>
    <w:p>
      <w:pPr>
        <w:autoSpaceDE w:val="0"/>
        <w:autoSpaceDN w:val="0"/>
        <w:adjustRightInd w:val="0"/>
        <w:spacing w:line="360" w:lineRule="auto"/>
        <w:ind w:firstLine="700" w:firstLineChars="2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与赛默飞ICS-5000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等</w:t>
      </w:r>
      <w:r>
        <w:rPr>
          <w:rFonts w:hint="eastAsia" w:ascii="仿宋" w:hAnsi="仿宋" w:eastAsia="仿宋" w:cs="仿宋"/>
          <w:sz w:val="28"/>
          <w:szCs w:val="28"/>
        </w:rPr>
        <w:t>离子色谱仪联用测定精制醋酸中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微量</w:t>
      </w:r>
      <w:r>
        <w:rPr>
          <w:rFonts w:hint="eastAsia" w:ascii="仿宋" w:hAnsi="仿宋" w:eastAsia="仿宋" w:cs="仿宋"/>
          <w:sz w:val="28"/>
          <w:szCs w:val="28"/>
        </w:rPr>
        <w:t>总碘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检测限≤0.5ppb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2"/>
        <w:spacing w:line="360" w:lineRule="auto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二、系统的组成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2.1进样单元，燃烧裂解炉单元，吸收单元。 </w:t>
      </w:r>
    </w:p>
    <w:p>
      <w:pPr>
        <w:pStyle w:val="2"/>
        <w:spacing w:line="360" w:lineRule="auto"/>
        <w:rPr>
          <w:rFonts w:hint="eastAsia" w:ascii="仿宋" w:hAnsi="仿宋" w:eastAsia="仿宋" w:cs="仿宋"/>
          <w:b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三、现场及基础条件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3.1、操作温度：15-35℃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3.2、操作湿度：15%-85%</w:t>
      </w:r>
    </w:p>
    <w:p>
      <w:pPr>
        <w:pStyle w:val="2"/>
        <w:spacing w:line="360" w:lineRule="auto"/>
        <w:rPr>
          <w:rFonts w:hint="eastAsia" w:ascii="仿宋" w:hAnsi="仿宋" w:eastAsia="仿宋" w:cs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主要技术参数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1、符合多个标准方法：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Q/321100ZH026-2024中5.12 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 ASTM D5987, ASTM D7359, JIS K7392, JIS R9301 (ISO 2828) etc.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2、样品加入方式：样品通过石英舟自动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入裂解管 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机械式自动开合方形样品预备仓，更方便使用人加样或更换样品舟。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3、样品种类：固体、非水溶性液体和气体样品(专用气体进样器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选购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)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4、样品处理量：固体样品1-150mg；液体样品：1-1000μL；气体样品：1-100mL(通过电脑控制，可实现多次进样，进样体积最大可达200mL)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5、裂解管：高纯度石英管(可选用陶瓷管)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内置富集材料，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实现痕量分析。使用内外管组合，安装方便，降低维修成本。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6、裂解炉结构：开合式结构。可在几秒内将炉体打开，检查裂解管结构与使用情况，不需要将裂解管接头拔开，这样不易损坏裂解管，省时、简单、方便和安全。清洗和安装管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也非常快捷方便；紧凑的炉体的结构和内置的散热装置，使裂解炉周边温度接近室温。系统过热时能够紧急关闭和错误操作时的信息提示，保证安全。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 7、 裂解炉温度：裂解炉内设有两个独立的控温区，可单独实现控温功能，温度最高1150 ℃（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可根据不同样品需求软件中设置温度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）。使用绝好的隔热材料，保证炉堂外部温度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安全温度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，避免仪器周边环境过热。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串联式过滤装置：多层保护，针对特殊样品需要，在裂解完样品气体经过U型管与吸收瓶之间装有过滤装置，且在吸收瓶与离子色谱仪六通阀之间装有过滤装置，有效过滤流路中残留物质，更好的保证仪器分析的安全性和数据准确性。（提供实物照片证明材料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 吸收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：一般低浓度样品10mL(高浓度样品可选取20mL)。管内吸收液体积可由传感器装置控制，分别设有3、5和10mL三个位置，实现吸收液的准确定容。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富集吸收：吸收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瓶内置搅拌模块，最大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化实现目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标待测物转化后的完全吸收。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（提供实物照片证明材料）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吸收瓶配独立取样装置：可根据不同情况需求单独取出吸收液，用于其他仪器设备分析对比。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吸收单元独立加样系统：可根据不同情况需求由吸收单元的六通阀前段直接进样液体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样品。</w:t>
      </w:r>
      <w:bookmarkStart w:id="1" w:name="_GoBack"/>
      <w:bookmarkEnd w:id="1"/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自动清洗装置：每次做完独立样品，超纯水连续清洗U型管至吸收瓶2次，且独立清洗吸收瓶至离子色谱仪之间的peek流路，更好的去除上一个样品的残留，保证下个待测样品数据准确性。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、自动校准装置：无需内标，可选择外部溶液选择器用于自动校准。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、气体要求：氩气≥99.98%(0.2-0.4MPa)；氧气≥99.7%(0.2-0.4MPa)</w:t>
      </w:r>
    </w:p>
    <w:p>
      <w:pPr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、加湿功能，在吸收单元上配置了供水泵和氩气流量控制器，保证在燃烧管前端通过氩气把水带入到裂解管中，样品在整个燃烧过程处于湿润状态，有效减少石英管壁的吸附效应，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注射泵：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高精度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5ml耐压管路，PEEK材料，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注入吸收液。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 管子材质：氟树脂，PEEK材料，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耐压耐腐蚀，使用寿命长。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 软件：一个燃烧程序可用于所有样品(包括未知样品)。新软件可实现从校准、石英舟预烘焙到样品分析的全部自动化操作，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具有全程监控系统，可实时监控实验每个步骤进度。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可通过简单设置实现自动关机。软件实现自动先降温到300℃，冲洗富集管，再关闭气体。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 吸收单元具有单独吸收液自动收集功能，可与其他多种仪器联合使用，如 ICP、AA、ICS等。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自动吸收单元，可以收集50个以上的样品，收集样品时，离子色谱可以完成其他分析。吸收液还可以使用其他仪器分析，如自动电位滴定。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离子色谱的进样体积：定量环100μL(也可选择10，50，100，200，500，1，000μL )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 信号输出：连接信号以开启离子色谱系统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电源：100-240VAC，50/60Hz          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离子色谱技术要求和配置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适用于样品中阴阳离子、有机酸及有机胺类物质的分析，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可任意链接市场上所有离子色谱仪厂家如赛默飞、瑞士万通以及所有国产品牌离子色谱仪。</w:t>
      </w:r>
    </w:p>
    <w:p>
      <w:pPr>
        <w:pStyle w:val="2"/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eastAsia="zh-CN"/>
        </w:rPr>
        <w:t>配置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清单</w:t>
      </w:r>
    </w:p>
    <w:p>
      <w:pPr>
        <w:spacing w:line="360" w:lineRule="auto"/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 自动快速燃烧炉1套，</w:t>
      </w:r>
    </w:p>
    <w:tbl>
      <w:tblPr>
        <w:tblStyle w:val="5"/>
        <w:tblW w:w="7498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133"/>
        <w:gridCol w:w="3427"/>
        <w:gridCol w:w="959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9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FFFFFF" w:themeFill="background1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产品名称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产品型号及说明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 w:themeFill="background1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裂解燃烧炉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1套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裂解燃烧水平炉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含气体流量控制器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1套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裂解燃烧炉连接套件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含气体净化器，气体泄漏监测流量计，石英棉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1套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石英管套件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1套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1.3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气体吸收定容装置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1套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1.3.1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吸收管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1套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1.4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自动进样器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1套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1.4.1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石英样品舟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5个/包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1套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气密性进样针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1000ul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1套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单管式干燥管套装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1套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软件系统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1套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电脑、打印机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DELL Precision 3440 台式电脑(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CPU:i5-10500，内存：16G DDR4 2666或以上，硬盘：512G M.2 固态硬盘，Windows 10系统64位 (简体中文)，光驱：8x DVD+/-RW 9.5mm 光驱，无线网卡：英特尔® Wi-Fi 6 AX201 802.11ax 双频无线模块+蓝牙 5 含外置天线，防尘罩：适用于小型机的灰尘过滤器，线缆防护：线缆护套 SFF，保护套件：戴尔硬盘保护增强套件，显示器：24寸以上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)。打印机：激光打印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1套</w:t>
            </w:r>
          </w:p>
        </w:tc>
      </w:tr>
      <w:bookmarkEnd w:id="0"/>
    </w:tbl>
    <w:p>
      <w:pPr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2备件、耗材清单列表</w:t>
      </w:r>
    </w:p>
    <w:tbl>
      <w:tblPr>
        <w:tblStyle w:val="5"/>
        <w:tblW w:w="680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257"/>
        <w:gridCol w:w="2827"/>
        <w:gridCol w:w="10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shd w:val="clear" w:color="auto" w:fill="FEFEFE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EFEFE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产品名称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FEFEFE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产品型号及说明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FEFEFE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shd w:val="clear" w:color="auto" w:fill="F0F0F0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0F0F0"/>
          </w:tcPr>
          <w:p>
            <w:pPr>
              <w:spacing w:line="360" w:lineRule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U型管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F0F0F0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F0F0F0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shd w:val="clear" w:color="auto" w:fill="FEFEFE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EFEFE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石英样品舟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FEFEF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5个/包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FEFEFE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shd w:val="clear" w:color="auto" w:fill="F0F0F0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0F0F0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单管式干燥管套装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F0F0F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F0F0F0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shd w:val="clear" w:color="auto" w:fill="FEFEFE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EFEFE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气密性进样针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FEFEF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1000ul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FEFEFE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shd w:val="clear" w:color="auto" w:fill="FEFEFE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EFEFE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串联式过滤装置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FEFEF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FEFEFE"/>
          </w:tcPr>
          <w:p>
            <w:pPr>
              <w:spacing w:line="360" w:lineRule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shd w:val="clear" w:color="auto" w:fill="FEFEFE"/>
          </w:tcPr>
          <w:p>
            <w:pPr>
              <w:spacing w:line="360" w:lineRule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EFEFE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吸收管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FEFEF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FEFEFE"/>
          </w:tcPr>
          <w:p>
            <w:pPr>
              <w:spacing w:line="360" w:lineRule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shd w:val="clear" w:color="auto" w:fill="FEFEFE"/>
          </w:tcPr>
          <w:p>
            <w:pPr>
              <w:spacing w:line="360" w:lineRule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EFEFE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气路管路及接头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shd w:val="clear" w:color="auto" w:fill="FEFEFE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PEEK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FEFEFE"/>
          </w:tcPr>
          <w:p>
            <w:pPr>
              <w:spacing w:line="360" w:lineRule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2米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、技术服务</w:t>
      </w:r>
    </w:p>
    <w:p>
      <w:pPr>
        <w:spacing w:line="360" w:lineRule="auto"/>
        <w:ind w:firstLine="280" w:firstLineChars="100"/>
        <w:outlineLvl w:val="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交货：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根据商务合同时间交货，卖方保证到货时仪器的各个组成部分的完整性。</w:t>
      </w:r>
    </w:p>
    <w:p>
      <w:pPr>
        <w:spacing w:line="360" w:lineRule="auto"/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2. </w:t>
      </w:r>
      <w:r>
        <w:rPr>
          <w:rFonts w:hint="eastAsia" w:ascii="仿宋" w:hAnsi="仿宋" w:eastAsia="仿宋" w:cs="仿宋"/>
          <w:b/>
          <w:sz w:val="28"/>
          <w:szCs w:val="28"/>
        </w:rPr>
        <w:t>安装准备：</w:t>
      </w:r>
      <w:r>
        <w:rPr>
          <w:rFonts w:hint="eastAsia" w:ascii="仿宋" w:hAnsi="仿宋" w:eastAsia="仿宋" w:cs="仿宋"/>
          <w:sz w:val="28"/>
          <w:szCs w:val="28"/>
        </w:rPr>
        <w:t>卖方在仪器发送后应书面告诉买方仪器安装条件，买方根据安装条件做好准备工作，如实验室、电源、气体等。买、卖双方商定卖方到现场安装、调试仪器的时间。卖方在规定的时间到买方现场安装、调试仪器。</w:t>
      </w:r>
    </w:p>
    <w:p>
      <w:pPr>
        <w:spacing w:line="360" w:lineRule="auto"/>
        <w:ind w:left="-181" w:leftChars="-86" w:firstLine="487" w:firstLineChars="17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3. </w:t>
      </w:r>
      <w:r>
        <w:rPr>
          <w:rFonts w:hint="eastAsia" w:ascii="仿宋" w:hAnsi="仿宋" w:eastAsia="仿宋" w:cs="仿宋"/>
          <w:b/>
          <w:sz w:val="28"/>
          <w:szCs w:val="28"/>
        </w:rPr>
        <w:t>开箱验货：</w:t>
      </w:r>
      <w:r>
        <w:rPr>
          <w:rFonts w:hint="eastAsia" w:ascii="仿宋" w:hAnsi="仿宋" w:eastAsia="仿宋" w:cs="仿宋"/>
          <w:sz w:val="28"/>
          <w:szCs w:val="28"/>
        </w:rPr>
        <w:t>在买、卖双方相关人员均在场时方可开箱验货，发送的货物（包括装箱单、说明书、使用手册等资料（文字资料或光盘））与装箱单相符无误，双方签字认可。</w:t>
      </w:r>
    </w:p>
    <w:p>
      <w:pPr>
        <w:spacing w:line="360" w:lineRule="auto"/>
        <w:ind w:left="-181" w:leftChars="-86" w:firstLine="487" w:firstLineChars="17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仪器运输过程中造成的损坏、零部件缺项，由卖方负责赔偿。</w:t>
      </w:r>
    </w:p>
    <w:p>
      <w:pPr>
        <w:spacing w:line="360" w:lineRule="auto"/>
        <w:ind w:left="-181" w:leftChars="-86" w:firstLine="487" w:firstLineChars="17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4.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安装、调试，现场培训操作人员: </w:t>
      </w:r>
      <w:r>
        <w:rPr>
          <w:rFonts w:hint="eastAsia" w:ascii="仿宋" w:hAnsi="仿宋" w:eastAsia="仿宋" w:cs="仿宋"/>
          <w:sz w:val="28"/>
          <w:szCs w:val="28"/>
        </w:rPr>
        <w:t>卖方在接到买方通知后1-2周内派安装工程师到现场提供免费安装、调试，并现场培训操作人员。培训过程中，由卖方工程师详细讲解该仪器的工作原理，仪器结构，并对用户的有关操作人员进行仪器操作、日常保养和维修等内容，使参训人员能正常操作仪器、初步会判断故障、简单维护保养。</w:t>
      </w:r>
    </w:p>
    <w:p>
      <w:pPr>
        <w:spacing w:line="360" w:lineRule="auto"/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5. </w:t>
      </w:r>
      <w:r>
        <w:rPr>
          <w:rFonts w:hint="eastAsia" w:ascii="仿宋" w:hAnsi="仿宋" w:eastAsia="仿宋" w:cs="仿宋"/>
          <w:b/>
          <w:sz w:val="28"/>
          <w:szCs w:val="28"/>
        </w:rPr>
        <w:t>验收:</w:t>
      </w:r>
      <w:r>
        <w:rPr>
          <w:rFonts w:hint="eastAsia" w:ascii="仿宋" w:hAnsi="仿宋" w:eastAsia="仿宋" w:cs="仿宋"/>
          <w:sz w:val="28"/>
          <w:szCs w:val="28"/>
        </w:rPr>
        <w:t>仪器安装、调试完成后, 仪器的验收必须满足以下条件:</w:t>
      </w:r>
    </w:p>
    <w:p>
      <w:pPr>
        <w:spacing w:line="360" w:lineRule="auto"/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5.1. 仪器的各项指标必须满足仪器出厂规定的技术指标。</w:t>
      </w:r>
    </w:p>
    <w:p>
      <w:pPr>
        <w:spacing w:line="360" w:lineRule="auto"/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5.2. 仪器必须能满足本协议条款四,五所规定的内容。</w:t>
      </w:r>
    </w:p>
    <w:p>
      <w:pPr>
        <w:autoSpaceDE w:val="0"/>
        <w:autoSpaceDN w:val="0"/>
        <w:adjustRightInd w:val="0"/>
        <w:spacing w:line="360" w:lineRule="auto"/>
        <w:ind w:firstLine="280" w:firstLineChars="100"/>
        <w:jc w:val="left"/>
        <w:rPr>
          <w:rFonts w:hint="eastAsia" w:ascii="仿宋" w:hAnsi="仿宋" w:eastAsia="仿宋" w:cs="仿宋"/>
          <w:sz w:val="28"/>
          <w:szCs w:val="28"/>
          <w:highlight w:val="red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5.3. 使用厂家提供的实验方法和随机标样进行测试，测试结果符合方法标准精密度要求。仪器经测试满足方法所规定的验收条件，双方在安装调试报告上签字,仪器验收合格。</w:t>
      </w:r>
    </w:p>
    <w:p>
      <w:pPr>
        <w:spacing w:line="360" w:lineRule="auto"/>
        <w:ind w:left="-181" w:leftChars="-86" w:firstLine="487" w:firstLineChars="17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5.4 按Q/321100ZH026-2024中5.12总碘含量的测定，测试结</w:t>
      </w:r>
      <w:r>
        <w:rPr>
          <w:rFonts w:hint="eastAsia" w:ascii="仿宋" w:hAnsi="仿宋" w:eastAsia="仿宋" w:cs="仿宋"/>
          <w:sz w:val="28"/>
          <w:szCs w:val="28"/>
        </w:rPr>
        <w:t>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检测限、</w:t>
      </w:r>
      <w:r>
        <w:rPr>
          <w:rFonts w:hint="eastAsia" w:ascii="仿宋" w:hAnsi="仿宋" w:eastAsia="仿宋" w:cs="仿宋"/>
          <w:sz w:val="28"/>
          <w:szCs w:val="28"/>
        </w:rPr>
        <w:t>重复性符合方法标准要求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检测限≤0.5ppb，</w:t>
      </w:r>
      <w:r>
        <w:rPr>
          <w:rFonts w:hint="eastAsia" w:ascii="仿宋" w:hAnsi="仿宋" w:eastAsia="仿宋" w:cs="仿宋"/>
          <w:sz w:val="28"/>
          <w:szCs w:val="28"/>
        </w:rPr>
        <w:t>重复性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≤20%）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360" w:lineRule="auto"/>
        <w:ind w:firstLine="281" w:firstLineChars="1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5.5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现场要求与已经在正常使用的仪器进行同一样品至少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次比对实验，数据符合再现性要求。</w:t>
      </w:r>
    </w:p>
    <w:p>
      <w:pPr>
        <w:spacing w:line="360" w:lineRule="auto"/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6.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保修: </w:t>
      </w:r>
      <w:r>
        <w:rPr>
          <w:rFonts w:hint="eastAsia" w:ascii="仿宋" w:hAnsi="仿宋" w:eastAsia="仿宋" w:cs="仿宋"/>
          <w:sz w:val="28"/>
          <w:szCs w:val="28"/>
        </w:rPr>
        <w:t>仪器保修期为自安装验收合格之日起计,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整机免费保修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年。</w:t>
      </w:r>
      <w:r>
        <w:rPr>
          <w:rFonts w:hint="eastAsia" w:ascii="仿宋" w:hAnsi="仿宋" w:eastAsia="仿宋" w:cs="仿宋"/>
          <w:sz w:val="28"/>
          <w:szCs w:val="28"/>
        </w:rPr>
        <w:t>保修期内，由于非买方人为因素，造成仪器故障及损坏，概由卖方无偿负责解决（消耗品除外）。如发现仪器有技术问题或仪器故障，卖方接到用户电话或书面通知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应在24小时内响应，</w:t>
      </w:r>
      <w:r>
        <w:rPr>
          <w:rFonts w:hint="eastAsia" w:ascii="仿宋" w:hAnsi="仿宋" w:eastAsia="仿宋" w:cs="仿宋"/>
          <w:sz w:val="28"/>
          <w:szCs w:val="28"/>
        </w:rPr>
        <w:t>卖方提出处理方案；如不能解决问题，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卖方应在准备好必要配件后72小时内</w:t>
      </w:r>
      <w:r>
        <w:rPr>
          <w:rFonts w:hint="eastAsia" w:ascii="仿宋" w:hAnsi="仿宋" w:eastAsia="仿宋" w:cs="仿宋"/>
          <w:sz w:val="28"/>
          <w:szCs w:val="28"/>
        </w:rPr>
        <w:t>到现场给予维修服务。</w:t>
      </w:r>
    </w:p>
    <w:p>
      <w:pPr>
        <w:spacing w:line="360" w:lineRule="auto"/>
        <w:ind w:firstLine="700" w:firstLineChars="25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保修期内在不涉及硬件变化的条件下,卖方为买方免费进行软件的升级。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7.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技术服务: </w:t>
      </w:r>
      <w:r>
        <w:rPr>
          <w:rFonts w:hint="eastAsia" w:ascii="仿宋" w:hAnsi="仿宋" w:eastAsia="仿宋" w:cs="仿宋"/>
          <w:sz w:val="28"/>
          <w:szCs w:val="28"/>
        </w:rPr>
        <w:t>保修期后，卖方继续免费提供仪器技术咨询和支持，有偿提供维修服务，有偿供应备品备件。</w:t>
      </w:r>
    </w:p>
    <w:p>
      <w:pPr>
        <w:tabs>
          <w:tab w:val="left" w:pos="8584"/>
        </w:tabs>
        <w:adjustRightInd w:val="0"/>
        <w:snapToGrid w:val="0"/>
        <w:spacing w:line="360" w:lineRule="auto"/>
        <w:ind w:left="2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 未尽事宜, 双方友好协商解决。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rPr>
          <w:rFonts w:hint="eastAsia" w:ascii="仿宋" w:hAnsi="仿宋" w:eastAsia="仿宋" w:cs="仿宋"/>
          <w:b/>
          <w:color w:val="000000"/>
          <w:sz w:val="28"/>
          <w:szCs w:val="28"/>
        </w:rPr>
      </w:pPr>
    </w:p>
    <w:p>
      <w:pPr>
        <w:pStyle w:val="2"/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6D7369"/>
    <w:multiLevelType w:val="singleLevel"/>
    <w:tmpl w:val="966D7369"/>
    <w:lvl w:ilvl="0" w:tentative="0">
      <w:start w:val="10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0MDcyOTk2OThiZTQ1MzVkYzBlYzU2MDk3YTMxODcifQ=="/>
  </w:docVars>
  <w:rsids>
    <w:rsidRoot w:val="00000000"/>
    <w:rsid w:val="01020A84"/>
    <w:rsid w:val="01217FC2"/>
    <w:rsid w:val="065B7836"/>
    <w:rsid w:val="066139DB"/>
    <w:rsid w:val="0BEA58E4"/>
    <w:rsid w:val="0EFD1A90"/>
    <w:rsid w:val="0F1918CE"/>
    <w:rsid w:val="0F586E3E"/>
    <w:rsid w:val="0FFD129F"/>
    <w:rsid w:val="123E24E6"/>
    <w:rsid w:val="13F77EF1"/>
    <w:rsid w:val="19202945"/>
    <w:rsid w:val="1CD87093"/>
    <w:rsid w:val="1E985A83"/>
    <w:rsid w:val="202E2CFA"/>
    <w:rsid w:val="212E0717"/>
    <w:rsid w:val="21D65F02"/>
    <w:rsid w:val="21E0672B"/>
    <w:rsid w:val="241D4E26"/>
    <w:rsid w:val="262C54FE"/>
    <w:rsid w:val="2B011EAB"/>
    <w:rsid w:val="2ED03CF3"/>
    <w:rsid w:val="34466C56"/>
    <w:rsid w:val="34E353E7"/>
    <w:rsid w:val="3A860A34"/>
    <w:rsid w:val="3D810976"/>
    <w:rsid w:val="3FC96BA1"/>
    <w:rsid w:val="408628C3"/>
    <w:rsid w:val="435C1F1C"/>
    <w:rsid w:val="44101647"/>
    <w:rsid w:val="48E57B0F"/>
    <w:rsid w:val="4AAA6D02"/>
    <w:rsid w:val="4B02508C"/>
    <w:rsid w:val="4F6B764D"/>
    <w:rsid w:val="5B173A02"/>
    <w:rsid w:val="5E767EDE"/>
    <w:rsid w:val="652C7549"/>
    <w:rsid w:val="6B9D3D0B"/>
    <w:rsid w:val="6CF13171"/>
    <w:rsid w:val="6EB301A8"/>
    <w:rsid w:val="73E57C39"/>
    <w:rsid w:val="7AED1B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eastAsia="宋体"/>
      <w:sz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2823</Words>
  <Characters>3171</Characters>
  <Lines>0</Lines>
  <Paragraphs>0</Paragraphs>
  <TotalTime>10</TotalTime>
  <ScaleCrop>false</ScaleCrop>
  <LinksUpToDate>false</LinksUpToDate>
  <CharactersWithSpaces>3243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2023-11-10T23:16:00Z</dcterms:created>
  <dc:creator>iPhone</dc:creator>
  <cp:lastModifiedBy>Administrator</cp:lastModifiedBy>
  <dcterms:modified xsi:type="dcterms:W3CDTF">2024-05-21T00:49:40Z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5DF04BB992CC464C9D41D69403AF090B_13</vt:lpwstr>
  </property>
</Properties>
</file>